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DF" w:rsidRDefault="00833BDF">
      <w:pPr>
        <w:rPr>
          <w:sz w:val="32"/>
          <w:szCs w:val="32"/>
        </w:rPr>
      </w:pPr>
    </w:p>
    <w:p w:rsidR="00833BDF" w:rsidRDefault="00833BDF">
      <w:pPr>
        <w:rPr>
          <w:sz w:val="32"/>
          <w:szCs w:val="32"/>
        </w:rPr>
      </w:pPr>
    </w:p>
    <w:p w:rsidR="00833BDF" w:rsidRDefault="005576BC">
      <w:pPr>
        <w:rPr>
          <w:sz w:val="32"/>
          <w:szCs w:val="32"/>
        </w:rPr>
      </w:pPr>
      <w:r>
        <w:rPr>
          <w:rFonts w:hint="eastAsia"/>
          <w:noProof/>
          <w:sz w:val="32"/>
          <w:szCs w:val="32"/>
        </w:rPr>
        <w:drawing>
          <wp:anchor distT="0" distB="0" distL="114300" distR="114300" simplePos="0" relativeHeight="251659264" behindDoc="0" locked="0" layoutInCell="1" allowOverlap="1">
            <wp:simplePos x="0" y="0"/>
            <wp:positionH relativeFrom="column">
              <wp:posOffset>76200</wp:posOffset>
            </wp:positionH>
            <wp:positionV relativeFrom="paragraph">
              <wp:posOffset>-60960</wp:posOffset>
            </wp:positionV>
            <wp:extent cx="5273040" cy="593090"/>
            <wp:effectExtent l="0" t="0" r="7620" b="1270"/>
            <wp:wrapTopAndBottom/>
            <wp:docPr id="2"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1"/>
                    <pic:cNvPicPr>
                      <a:picLocks noChangeAspect="1"/>
                    </pic:cNvPicPr>
                  </pic:nvPicPr>
                  <pic:blipFill>
                    <a:blip r:embed="rId8" cstate="print"/>
                    <a:stretch>
                      <a:fillRect/>
                    </a:stretch>
                  </pic:blipFill>
                  <pic:spPr>
                    <a:xfrm>
                      <a:off x="0" y="0"/>
                      <a:ext cx="5269230" cy="589280"/>
                    </a:xfrm>
                    <a:prstGeom prst="rect">
                      <a:avLst/>
                    </a:prstGeom>
                  </pic:spPr>
                </pic:pic>
              </a:graphicData>
            </a:graphic>
          </wp:anchor>
        </w:drawing>
      </w:r>
    </w:p>
    <w:p w:rsidR="00833BDF" w:rsidRDefault="005576BC">
      <w:pPr>
        <w:jc w:val="center"/>
        <w:rPr>
          <w:sz w:val="32"/>
          <w:szCs w:val="32"/>
        </w:rPr>
      </w:pPr>
      <w:r>
        <w:rPr>
          <w:rFonts w:ascii="仿宋_GB2312" w:eastAsia="仿宋_GB2312" w:hint="eastAsia"/>
          <w:color w:val="000000" w:themeColor="text1"/>
          <w:sz w:val="32"/>
          <w:szCs w:val="32"/>
        </w:rPr>
        <w:t>豫教技研〔9〕号</w:t>
      </w:r>
    </w:p>
    <w:p w:rsidR="00833BDF" w:rsidRDefault="00483BA5">
      <w:pPr>
        <w:rPr>
          <w:sz w:val="32"/>
          <w:szCs w:val="32"/>
        </w:rPr>
      </w:pPr>
      <w:r>
        <w:pict>
          <v:rect id="_x0000_i1025" style="width:415.3pt;height:1pt" o:hralign="center" o:hrstd="t" o:hrnoshade="t" o:hr="t" fillcolor="red" stroked="f"/>
        </w:pict>
      </w:r>
    </w:p>
    <w:p w:rsidR="00833BDF" w:rsidRDefault="00833BDF">
      <w:pPr>
        <w:rPr>
          <w:sz w:val="32"/>
          <w:szCs w:val="32"/>
        </w:rPr>
      </w:pPr>
    </w:p>
    <w:p w:rsidR="00833BDF" w:rsidRDefault="005576B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河南省现代教育技术研究院</w:t>
      </w:r>
    </w:p>
    <w:p w:rsidR="00833BDF" w:rsidRDefault="005576BC">
      <w:pPr>
        <w:jc w:val="center"/>
        <w:rPr>
          <w:rFonts w:asciiTheme="majorEastAsia" w:eastAsiaTheme="majorEastAsia" w:hAnsiTheme="majorEastAsia"/>
          <w:b/>
          <w:sz w:val="36"/>
          <w:szCs w:val="36"/>
        </w:rPr>
      </w:pPr>
      <w:r w:rsidRPr="008F3028">
        <w:rPr>
          <w:rFonts w:asciiTheme="majorEastAsia" w:eastAsiaTheme="majorEastAsia" w:hAnsiTheme="majorEastAsia" w:hint="eastAsia"/>
          <w:b/>
          <w:spacing w:val="3"/>
          <w:w w:val="97"/>
          <w:kern w:val="0"/>
          <w:sz w:val="36"/>
          <w:szCs w:val="36"/>
          <w:fitText w:val="8123"/>
        </w:rPr>
        <w:t>关于推荐全国青少年电子信息智能创新大赛河南赛</w:t>
      </w:r>
      <w:r w:rsidRPr="008F3028">
        <w:rPr>
          <w:rFonts w:asciiTheme="majorEastAsia" w:eastAsiaTheme="majorEastAsia" w:hAnsiTheme="majorEastAsia" w:hint="eastAsia"/>
          <w:b/>
          <w:spacing w:val="-31"/>
          <w:w w:val="97"/>
          <w:kern w:val="0"/>
          <w:sz w:val="36"/>
          <w:szCs w:val="36"/>
          <w:fitText w:val="8123"/>
        </w:rPr>
        <w:t>区</w:t>
      </w:r>
    </w:p>
    <w:p w:rsidR="00833BDF" w:rsidRDefault="005576B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专家委员会、评审委员会委员工作的</w:t>
      </w:r>
    </w:p>
    <w:p w:rsidR="00833BDF" w:rsidRDefault="005576B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通   知</w:t>
      </w:r>
    </w:p>
    <w:p w:rsidR="00833BDF" w:rsidRDefault="00833BDF">
      <w:pPr>
        <w:rPr>
          <w:sz w:val="32"/>
          <w:szCs w:val="32"/>
        </w:rPr>
      </w:pPr>
    </w:p>
    <w:p w:rsidR="00833BDF" w:rsidRDefault="005576BC">
      <w:pPr>
        <w:rPr>
          <w:rFonts w:ascii="仿宋" w:eastAsia="仿宋" w:hAnsi="仿宋"/>
          <w:b/>
          <w:sz w:val="32"/>
          <w:szCs w:val="32"/>
        </w:rPr>
      </w:pPr>
      <w:r>
        <w:rPr>
          <w:rFonts w:ascii="仿宋" w:eastAsia="仿宋" w:hAnsi="仿宋" w:hint="eastAsia"/>
          <w:b/>
          <w:sz w:val="32"/>
          <w:szCs w:val="32"/>
        </w:rPr>
        <w:t>各有关单位：</w:t>
      </w:r>
    </w:p>
    <w:p w:rsidR="00833BDF" w:rsidRDefault="005576BC">
      <w:pPr>
        <w:ind w:firstLine="624"/>
        <w:jc w:val="left"/>
        <w:rPr>
          <w:rFonts w:ascii="仿宋" w:eastAsia="仿宋" w:hAnsi="仿宋"/>
          <w:sz w:val="32"/>
          <w:szCs w:val="32"/>
        </w:rPr>
      </w:pPr>
      <w:r>
        <w:rPr>
          <w:rFonts w:ascii="仿宋" w:eastAsia="仿宋" w:hAnsi="仿宋" w:hint="eastAsia"/>
          <w:sz w:val="32"/>
          <w:szCs w:val="32"/>
        </w:rPr>
        <w:t>为进一步规范和加强全国青少年电子信息智能创新大赛河南赛事组织管理工作，提升大赛的公平性、权威性和专业性，完善专家及评委的产生机制，河南省现代教育技术研究院（以下简称“研究院”</w:t>
      </w:r>
      <w:r>
        <w:rPr>
          <w:rFonts w:ascii="仿宋" w:eastAsia="仿宋" w:hAnsi="仿宋"/>
          <w:sz w:val="32"/>
          <w:szCs w:val="32"/>
        </w:rPr>
        <w:t>）</w:t>
      </w:r>
      <w:r>
        <w:rPr>
          <w:rFonts w:ascii="仿宋" w:eastAsia="仿宋" w:hAnsi="仿宋" w:hint="eastAsia"/>
          <w:sz w:val="32"/>
          <w:szCs w:val="32"/>
        </w:rPr>
        <w:t>拟开展专家委员会及评审委员会推荐工作。请各相关单位积极参与推荐工作。</w:t>
      </w:r>
    </w:p>
    <w:p w:rsidR="00833BDF" w:rsidRDefault="005576BC">
      <w:pPr>
        <w:ind w:firstLineChars="200" w:firstLine="640"/>
        <w:jc w:val="left"/>
        <w:rPr>
          <w:rFonts w:ascii="仿宋" w:eastAsia="仿宋" w:hAnsi="仿宋"/>
          <w:sz w:val="32"/>
          <w:szCs w:val="32"/>
        </w:rPr>
      </w:pPr>
      <w:r>
        <w:rPr>
          <w:rFonts w:ascii="仿宋" w:eastAsia="仿宋" w:hAnsi="仿宋" w:hint="eastAsia"/>
          <w:sz w:val="32"/>
          <w:szCs w:val="32"/>
        </w:rPr>
        <w:t>一、征集范围</w:t>
      </w:r>
    </w:p>
    <w:p w:rsidR="00833BDF" w:rsidRDefault="005576BC">
      <w:pPr>
        <w:ind w:firstLine="624"/>
        <w:jc w:val="left"/>
        <w:rPr>
          <w:rFonts w:ascii="仿宋" w:eastAsia="仿宋" w:hAnsi="仿宋"/>
          <w:sz w:val="32"/>
          <w:szCs w:val="32"/>
        </w:rPr>
      </w:pPr>
      <w:r>
        <w:rPr>
          <w:rFonts w:ascii="仿宋" w:eastAsia="仿宋" w:hAnsi="仿宋" w:hint="eastAsia"/>
          <w:sz w:val="32"/>
          <w:szCs w:val="32"/>
        </w:rPr>
        <w:t>专家委员会委员征集范围主要面向省内高校、科研院所、教育部门、科技部门及知名度较高的相关社会机构。</w:t>
      </w:r>
    </w:p>
    <w:p w:rsidR="00833BDF" w:rsidRDefault="005576BC">
      <w:pPr>
        <w:ind w:firstLine="624"/>
        <w:jc w:val="left"/>
        <w:rPr>
          <w:rFonts w:ascii="仿宋" w:eastAsia="仿宋" w:hAnsi="仿宋"/>
          <w:sz w:val="32"/>
          <w:szCs w:val="32"/>
        </w:rPr>
      </w:pPr>
      <w:r>
        <w:rPr>
          <w:rFonts w:ascii="仿宋" w:eastAsia="仿宋" w:hAnsi="仿宋" w:hint="eastAsia"/>
          <w:sz w:val="32"/>
          <w:szCs w:val="32"/>
        </w:rPr>
        <w:lastRenderedPageBreak/>
        <w:t>评审委员会专家征集范围主要面向各省辖市和直管县教育局及其电教馆、信息中心等业务部门，各地大中小学、知名教育机构等。</w:t>
      </w:r>
    </w:p>
    <w:p w:rsidR="00833BDF" w:rsidRDefault="005576BC">
      <w:pPr>
        <w:ind w:firstLine="624"/>
        <w:jc w:val="lef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专家</w:t>
      </w:r>
      <w:r>
        <w:rPr>
          <w:rFonts w:ascii="仿宋" w:eastAsia="仿宋" w:hAnsi="仿宋"/>
          <w:sz w:val="32"/>
          <w:szCs w:val="32"/>
        </w:rPr>
        <w:t>委员会</w:t>
      </w:r>
      <w:r>
        <w:rPr>
          <w:rFonts w:ascii="仿宋" w:eastAsia="仿宋" w:hAnsi="仿宋" w:hint="eastAsia"/>
          <w:sz w:val="32"/>
          <w:szCs w:val="32"/>
        </w:rPr>
        <w:t>委员要求。</w:t>
      </w:r>
    </w:p>
    <w:p w:rsidR="00833BDF" w:rsidRDefault="005576BC">
      <w:pPr>
        <w:ind w:firstLine="624"/>
        <w:jc w:val="left"/>
        <w:rPr>
          <w:rFonts w:ascii="仿宋" w:eastAsia="仿宋" w:hAnsi="仿宋"/>
          <w:sz w:val="32"/>
          <w:szCs w:val="32"/>
        </w:rPr>
      </w:pPr>
      <w:r>
        <w:rPr>
          <w:rFonts w:ascii="仿宋" w:eastAsia="仿宋" w:hAnsi="仿宋" w:hint="eastAsia"/>
          <w:sz w:val="32"/>
          <w:szCs w:val="32"/>
        </w:rPr>
        <w:t>1. 具有严谨的科学精神，良好的职业道德，熟悉教育和科普产业政策法规和标准，遵守相关法律法规及工作规则。</w:t>
      </w:r>
    </w:p>
    <w:p w:rsidR="00833BDF" w:rsidRDefault="005576BC">
      <w:pPr>
        <w:ind w:firstLine="624"/>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 xml:space="preserve"> 身体健康，年龄一般不超过65周岁，省级及其以上行业领军专家，年龄可放宽到70周岁，能够承担相关工作。</w:t>
      </w:r>
    </w:p>
    <w:p w:rsidR="00833BDF" w:rsidRDefault="005576BC">
      <w:pPr>
        <w:ind w:firstLine="624"/>
        <w:jc w:val="left"/>
        <w:rPr>
          <w:rFonts w:ascii="仿宋" w:eastAsia="仿宋" w:hAnsi="仿宋"/>
          <w:sz w:val="32"/>
          <w:szCs w:val="32"/>
        </w:rPr>
      </w:pPr>
      <w:r>
        <w:rPr>
          <w:rFonts w:ascii="仿宋" w:eastAsia="仿宋" w:hAnsi="仿宋" w:hint="eastAsia"/>
          <w:sz w:val="32"/>
          <w:szCs w:val="32"/>
        </w:rPr>
        <w:t>3. 具有较高的学术水平、敏锐的科学洞察力和较强的学术判断能力，熟悉本相关行业国内外发展动态，在各自专业领域中具有较高的影响力和认可度。</w:t>
      </w:r>
    </w:p>
    <w:p w:rsidR="00833BDF" w:rsidRDefault="005576BC">
      <w:pPr>
        <w:ind w:firstLine="624"/>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 xml:space="preserve"> 具有副高级以上职称或同等专业水平，从事相关领域教育教研或科普工作1</w:t>
      </w:r>
      <w:r>
        <w:rPr>
          <w:rFonts w:ascii="仿宋" w:eastAsia="仿宋" w:hAnsi="仿宋"/>
          <w:sz w:val="32"/>
          <w:szCs w:val="32"/>
        </w:rPr>
        <w:t>0</w:t>
      </w:r>
      <w:r>
        <w:rPr>
          <w:rFonts w:ascii="仿宋" w:eastAsia="仿宋" w:hAnsi="仿宋" w:hint="eastAsia"/>
          <w:sz w:val="32"/>
          <w:szCs w:val="32"/>
        </w:rPr>
        <w:t>年以上，热衷青少年科普教育工作。</w:t>
      </w:r>
    </w:p>
    <w:p w:rsidR="00833BDF" w:rsidRDefault="005576BC">
      <w:pPr>
        <w:ind w:firstLine="624"/>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 xml:space="preserve"> 符合以下条件的专家优先入选：获省部级及其以上相关奖项获得者；重大人才工程入选者；相关重大项目负责人；省部级及其以上相关专家组织成员等。</w:t>
      </w:r>
    </w:p>
    <w:p w:rsidR="00833BDF" w:rsidRDefault="005576BC">
      <w:pPr>
        <w:ind w:firstLine="624"/>
        <w:jc w:val="left"/>
        <w:rPr>
          <w:rFonts w:ascii="仿宋" w:eastAsia="仿宋" w:hAnsi="仿宋"/>
          <w:sz w:val="32"/>
          <w:szCs w:val="32"/>
        </w:rPr>
      </w:pPr>
      <w:r>
        <w:rPr>
          <w:rFonts w:ascii="仿宋" w:eastAsia="仿宋" w:hAnsi="仿宋" w:hint="eastAsia"/>
          <w:sz w:val="32"/>
          <w:szCs w:val="32"/>
        </w:rPr>
        <w:t>三、评审委员会专家要求</w:t>
      </w:r>
    </w:p>
    <w:p w:rsidR="00833BDF" w:rsidRDefault="005576BC">
      <w:pPr>
        <w:ind w:firstLine="624"/>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 xml:space="preserve"> 具有良好的职业道德，政治素质高，作风严谨，客观公正，廉洁自律，遵纪守法。</w:t>
      </w:r>
    </w:p>
    <w:p w:rsidR="00833BDF" w:rsidRDefault="005576BC">
      <w:pPr>
        <w:ind w:firstLine="624"/>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 xml:space="preserve"> 身体健康，理论知识扎实，专业水平较高。</w:t>
      </w:r>
    </w:p>
    <w:p w:rsidR="00833BDF" w:rsidRDefault="005576BC">
      <w:pPr>
        <w:ind w:firstLine="624"/>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 熟悉大赛赛项技术规则，能够独立承担相关评审工作。</w:t>
      </w:r>
    </w:p>
    <w:p w:rsidR="00833BDF" w:rsidRDefault="005576BC">
      <w:pPr>
        <w:ind w:firstLine="624"/>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 xml:space="preserve"> 符合以下条件的人员优先入选：电教馆等业务部门负</w:t>
      </w:r>
      <w:r>
        <w:rPr>
          <w:rFonts w:ascii="仿宋" w:eastAsia="仿宋" w:hAnsi="仿宋" w:hint="eastAsia"/>
          <w:sz w:val="32"/>
          <w:szCs w:val="32"/>
        </w:rPr>
        <w:lastRenderedPageBreak/>
        <w:t>责人；青少年宫等相关社会机构负责人；曾经担任过省级大赛裁判员；连续2年及其以上市级大赛裁判员；等级考试服务单位负责人。</w:t>
      </w:r>
    </w:p>
    <w:p w:rsidR="00833BDF" w:rsidRDefault="005576BC">
      <w:pPr>
        <w:ind w:firstLine="624"/>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大赛组委会秘书处将根据参赛队伍数量、赛项技术方向、本校回避、区域及校际均衡等因素，从评审委员会委员中抽取相关人选组成当届大赛评审委员会。</w:t>
      </w:r>
    </w:p>
    <w:p w:rsidR="00833BDF" w:rsidRDefault="005576BC">
      <w:pPr>
        <w:ind w:firstLine="624"/>
        <w:jc w:val="left"/>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 xml:space="preserve"> 评审委员会需严格按照组委会要求，客观、公正地参与大赛评审工作，如连续两次不能正常参加大赛评审相关会议，秘书处有权取消其委员资格。</w:t>
      </w:r>
    </w:p>
    <w:p w:rsidR="00833BDF" w:rsidRDefault="005576BC">
      <w:pPr>
        <w:ind w:firstLine="624"/>
        <w:jc w:val="left"/>
        <w:rPr>
          <w:rFonts w:ascii="仿宋" w:eastAsia="仿宋" w:hAnsi="仿宋"/>
          <w:sz w:val="32"/>
          <w:szCs w:val="32"/>
        </w:rPr>
      </w:pPr>
      <w:r>
        <w:rPr>
          <w:rFonts w:ascii="仿宋" w:eastAsia="仿宋" w:hAnsi="仿宋" w:hint="eastAsia"/>
          <w:sz w:val="32"/>
          <w:szCs w:val="32"/>
        </w:rPr>
        <w:t>四、推荐办法</w:t>
      </w:r>
    </w:p>
    <w:p w:rsidR="00833BDF" w:rsidRDefault="005576BC">
      <w:pPr>
        <w:ind w:firstLine="624"/>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 xml:space="preserve"> 每个推荐单位可推荐1名专家委员会委员和2-3名评审委员会委员。</w:t>
      </w:r>
    </w:p>
    <w:p w:rsidR="00833BDF" w:rsidRDefault="005576BC">
      <w:pPr>
        <w:ind w:firstLine="624"/>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 xml:space="preserve"> 请专家认真填写《2019年全国青少年电子信息智能创新大赛河南赛区评审专家推荐表》（附件1），并交由推荐单位汇总后统一提交研究院。</w:t>
      </w:r>
    </w:p>
    <w:p w:rsidR="00833BDF" w:rsidRDefault="005576BC">
      <w:pPr>
        <w:ind w:firstLine="624"/>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 请推荐单位收齐专家推荐表后填写《2019年全国电子信息智能创新大赛河南赛区评审专家推荐汇总表》（附件2），并加盖推荐单位公章后，提交研究院。将盖章扫描件与被推荐专家2寸证件照电子文件发送至指定邮箱。</w:t>
      </w:r>
    </w:p>
    <w:p w:rsidR="00833BDF" w:rsidRDefault="005576BC">
      <w:pPr>
        <w:ind w:firstLine="624"/>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 xml:space="preserve"> 研究院将组织专家组对推荐材料进行审核和确认后，在官网公布专家姓名，并择优向中国电子学会推荐国家级专家人选。</w:t>
      </w:r>
    </w:p>
    <w:p w:rsidR="00833BDF" w:rsidRDefault="005576BC">
      <w:pPr>
        <w:ind w:firstLine="624"/>
        <w:jc w:val="left"/>
        <w:rPr>
          <w:rFonts w:ascii="仿宋" w:eastAsia="仿宋" w:hAnsi="仿宋"/>
          <w:sz w:val="32"/>
          <w:szCs w:val="32"/>
        </w:rPr>
      </w:pPr>
      <w:r>
        <w:rPr>
          <w:rFonts w:ascii="仿宋" w:eastAsia="仿宋" w:hAnsi="仿宋" w:hint="eastAsia"/>
          <w:sz w:val="32"/>
          <w:szCs w:val="32"/>
        </w:rPr>
        <w:lastRenderedPageBreak/>
        <w:t>5. 截止时间：2019年8月3</w:t>
      </w:r>
      <w:r>
        <w:rPr>
          <w:rFonts w:ascii="仿宋" w:eastAsia="仿宋" w:hAnsi="仿宋"/>
          <w:sz w:val="32"/>
          <w:szCs w:val="32"/>
        </w:rPr>
        <w:t>0</w:t>
      </w:r>
      <w:r>
        <w:rPr>
          <w:rFonts w:ascii="仿宋" w:eastAsia="仿宋" w:hAnsi="仿宋" w:hint="eastAsia"/>
          <w:sz w:val="32"/>
          <w:szCs w:val="32"/>
        </w:rPr>
        <w:t>日。</w:t>
      </w:r>
    </w:p>
    <w:p w:rsidR="00833BDF" w:rsidRDefault="005576BC">
      <w:pPr>
        <w:ind w:firstLine="624"/>
        <w:jc w:val="left"/>
        <w:rPr>
          <w:rFonts w:ascii="仿宋" w:eastAsia="仿宋" w:hAnsi="仿宋"/>
          <w:sz w:val="32"/>
          <w:szCs w:val="32"/>
        </w:rPr>
      </w:pPr>
      <w:r>
        <w:rPr>
          <w:rFonts w:ascii="仿宋" w:eastAsia="仿宋" w:hAnsi="仿宋" w:hint="eastAsia"/>
          <w:sz w:val="32"/>
          <w:szCs w:val="32"/>
        </w:rPr>
        <w:t>6. 联系方式</w:t>
      </w:r>
    </w:p>
    <w:p w:rsidR="00833BDF" w:rsidRDefault="005576BC">
      <w:pPr>
        <w:ind w:firstLine="624"/>
        <w:jc w:val="left"/>
        <w:rPr>
          <w:rFonts w:ascii="仿宋" w:eastAsia="仿宋" w:hAnsi="仿宋"/>
          <w:sz w:val="32"/>
          <w:szCs w:val="32"/>
        </w:rPr>
      </w:pPr>
      <w:r>
        <w:rPr>
          <w:rFonts w:ascii="仿宋" w:eastAsia="仿宋" w:hAnsi="仿宋" w:hint="eastAsia"/>
          <w:sz w:val="32"/>
          <w:szCs w:val="32"/>
        </w:rPr>
        <w:t>联系人：张亚龙 18837184858 靳甜甜 15137187716</w:t>
      </w:r>
    </w:p>
    <w:p w:rsidR="00833BDF" w:rsidRDefault="005576BC">
      <w:pPr>
        <w:ind w:firstLine="624"/>
        <w:jc w:val="left"/>
        <w:rPr>
          <w:rFonts w:ascii="仿宋" w:eastAsia="仿宋" w:hAnsi="仿宋"/>
          <w:sz w:val="32"/>
          <w:szCs w:val="32"/>
        </w:rPr>
      </w:pPr>
      <w:r>
        <w:rPr>
          <w:rFonts w:ascii="仿宋" w:eastAsia="仿宋" w:hAnsi="仿宋" w:hint="eastAsia"/>
          <w:sz w:val="32"/>
          <w:szCs w:val="32"/>
        </w:rPr>
        <w:t>电话：0371-63311368  邮箱：hnsxdjyjsyjy@163.com</w:t>
      </w:r>
    </w:p>
    <w:p w:rsidR="00833BDF" w:rsidRDefault="005576BC">
      <w:pPr>
        <w:ind w:firstLine="624"/>
        <w:jc w:val="left"/>
        <w:rPr>
          <w:rFonts w:ascii="仿宋" w:eastAsia="仿宋" w:hAnsi="仿宋"/>
          <w:sz w:val="32"/>
          <w:szCs w:val="32"/>
        </w:rPr>
      </w:pPr>
      <w:r>
        <w:rPr>
          <w:rFonts w:ascii="仿宋" w:eastAsia="仿宋" w:hAnsi="仿宋" w:hint="eastAsia"/>
          <w:sz w:val="32"/>
          <w:szCs w:val="32"/>
        </w:rPr>
        <w:t>地址：郑州市郑东新区商都路100号建正东方中心A座18楼</w:t>
      </w:r>
    </w:p>
    <w:p w:rsidR="00833BDF" w:rsidRDefault="00833BDF">
      <w:pPr>
        <w:ind w:firstLine="624"/>
        <w:jc w:val="left"/>
        <w:rPr>
          <w:rFonts w:ascii="仿宋" w:eastAsia="仿宋" w:hAnsi="仿宋"/>
          <w:sz w:val="32"/>
          <w:szCs w:val="32"/>
        </w:rPr>
      </w:pPr>
    </w:p>
    <w:p w:rsidR="00833BDF" w:rsidRDefault="005576BC">
      <w:pPr>
        <w:adjustRightInd w:val="0"/>
        <w:snapToGrid w:val="0"/>
        <w:spacing w:line="360" w:lineRule="auto"/>
        <w:jc w:val="left"/>
        <w:rPr>
          <w:rFonts w:ascii="仿宋" w:eastAsia="仿宋" w:hAnsi="仿宋" w:cs="MingLiU"/>
          <w:color w:val="000000"/>
          <w:spacing w:val="-10"/>
          <w:kern w:val="0"/>
          <w:sz w:val="32"/>
          <w:szCs w:val="32"/>
          <w:lang w:val="zh-TW"/>
        </w:rPr>
      </w:pPr>
      <w:r>
        <w:rPr>
          <w:rFonts w:ascii="仿宋" w:eastAsia="仿宋" w:hAnsi="仿宋" w:cs="MingLiU" w:hint="eastAsia"/>
          <w:color w:val="000000"/>
          <w:spacing w:val="-10"/>
          <w:kern w:val="0"/>
          <w:sz w:val="32"/>
          <w:szCs w:val="32"/>
          <w:lang w:val="zh-TW" w:eastAsia="zh-TW"/>
        </w:rPr>
        <w:t>附件：</w:t>
      </w:r>
    </w:p>
    <w:p w:rsidR="00833BDF" w:rsidRDefault="005576BC">
      <w:pPr>
        <w:adjustRightInd w:val="0"/>
        <w:snapToGrid w:val="0"/>
        <w:spacing w:line="360" w:lineRule="auto"/>
        <w:ind w:firstLineChars="200" w:firstLine="600"/>
        <w:jc w:val="left"/>
        <w:rPr>
          <w:rFonts w:ascii="仿宋" w:eastAsia="仿宋" w:hAnsi="仿宋" w:cs="MingLiU"/>
          <w:color w:val="000000"/>
          <w:spacing w:val="-10"/>
          <w:kern w:val="0"/>
          <w:sz w:val="32"/>
          <w:szCs w:val="32"/>
          <w:lang w:val="zh-TW" w:eastAsia="zh-TW"/>
        </w:rPr>
      </w:pPr>
      <w:r>
        <w:rPr>
          <w:rFonts w:ascii="仿宋" w:eastAsia="仿宋" w:hAnsi="仿宋" w:cs="MingLiU" w:hint="eastAsia"/>
          <w:color w:val="000000"/>
          <w:spacing w:val="-10"/>
          <w:kern w:val="0"/>
          <w:sz w:val="32"/>
          <w:szCs w:val="32"/>
          <w:lang w:val="zh-TW"/>
        </w:rPr>
        <w:t>1．</w:t>
      </w:r>
      <w:r>
        <w:rPr>
          <w:rFonts w:ascii="仿宋" w:eastAsia="仿宋" w:hAnsi="仿宋" w:cs="MingLiU" w:hint="eastAsia"/>
          <w:color w:val="000000"/>
          <w:spacing w:val="-10"/>
          <w:kern w:val="0"/>
          <w:sz w:val="32"/>
          <w:szCs w:val="32"/>
          <w:lang w:val="zh-TW" w:eastAsia="zh-TW"/>
        </w:rPr>
        <w:t>2019年全国青少年智能创新大赛河南赛区评审专家推荐表</w:t>
      </w:r>
    </w:p>
    <w:p w:rsidR="00833BDF" w:rsidRDefault="005576BC">
      <w:pPr>
        <w:widowControl/>
        <w:ind w:firstLineChars="200" w:firstLine="600"/>
        <w:rPr>
          <w:rFonts w:ascii="仿宋" w:eastAsia="仿宋" w:hAnsi="仿宋" w:cs="MingLiU"/>
          <w:color w:val="000000"/>
          <w:spacing w:val="-10"/>
          <w:kern w:val="0"/>
          <w:sz w:val="32"/>
          <w:szCs w:val="32"/>
          <w:lang w:val="zh-TW" w:eastAsia="zh-TW"/>
        </w:rPr>
      </w:pPr>
      <w:r>
        <w:rPr>
          <w:rFonts w:ascii="仿宋" w:eastAsia="仿宋" w:hAnsi="仿宋" w:cs="MingLiU" w:hint="eastAsia"/>
          <w:color w:val="000000"/>
          <w:spacing w:val="-10"/>
          <w:kern w:val="0"/>
          <w:sz w:val="32"/>
          <w:szCs w:val="32"/>
          <w:lang w:val="zh-TW"/>
        </w:rPr>
        <w:t>2．2019全国青少年电子信息智能创新大赛河南赛区评审专家推</w:t>
      </w:r>
      <w:r>
        <w:rPr>
          <w:rFonts w:ascii="仿宋" w:eastAsia="仿宋" w:hAnsi="仿宋" w:cs="MingLiU" w:hint="eastAsia"/>
          <w:color w:val="000000"/>
          <w:spacing w:val="-10"/>
          <w:kern w:val="0"/>
          <w:sz w:val="32"/>
          <w:szCs w:val="32"/>
          <w:lang w:val="zh-TW" w:eastAsia="zh-TW"/>
        </w:rPr>
        <w:t>荐汇总表</w:t>
      </w:r>
    </w:p>
    <w:p w:rsidR="00833BDF" w:rsidRDefault="00833BDF">
      <w:pPr>
        <w:ind w:firstLine="624"/>
        <w:jc w:val="left"/>
        <w:rPr>
          <w:rFonts w:ascii="仿宋" w:eastAsia="仿宋" w:hAnsi="仿宋"/>
          <w:sz w:val="32"/>
          <w:szCs w:val="32"/>
        </w:rPr>
      </w:pPr>
    </w:p>
    <w:p w:rsidR="00833BDF" w:rsidRDefault="00833BDF">
      <w:pPr>
        <w:ind w:firstLine="624"/>
        <w:jc w:val="left"/>
        <w:rPr>
          <w:rFonts w:ascii="仿宋" w:eastAsia="仿宋" w:hAnsi="仿宋"/>
          <w:sz w:val="32"/>
          <w:szCs w:val="32"/>
        </w:rPr>
      </w:pPr>
    </w:p>
    <w:p w:rsidR="00833BDF" w:rsidRDefault="005576BC">
      <w:pPr>
        <w:ind w:firstLine="624"/>
        <w:jc w:val="lef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288" behindDoc="1" locked="0" layoutInCell="1" allowOverlap="1">
            <wp:simplePos x="0" y="0"/>
            <wp:positionH relativeFrom="column">
              <wp:posOffset>3660235</wp:posOffset>
            </wp:positionH>
            <wp:positionV relativeFrom="paragraph">
              <wp:posOffset>24130</wp:posOffset>
            </wp:positionV>
            <wp:extent cx="1481455" cy="1481455"/>
            <wp:effectExtent l="0" t="0" r="4445" b="4445"/>
            <wp:wrapNone/>
            <wp:docPr id="1" name="图片 1" descr="现代教育研究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现代教育研究院章"/>
                    <pic:cNvPicPr>
                      <a:picLocks noChangeAspect="1"/>
                    </pic:cNvPicPr>
                  </pic:nvPicPr>
                  <pic:blipFill>
                    <a:blip r:embed="rId9"/>
                    <a:stretch>
                      <a:fillRect/>
                    </a:stretch>
                  </pic:blipFill>
                  <pic:spPr>
                    <a:xfrm>
                      <a:off x="0" y="0"/>
                      <a:ext cx="1481455" cy="1481455"/>
                    </a:xfrm>
                    <a:prstGeom prst="rect">
                      <a:avLst/>
                    </a:prstGeom>
                  </pic:spPr>
                </pic:pic>
              </a:graphicData>
            </a:graphic>
          </wp:anchor>
        </w:drawing>
      </w:r>
    </w:p>
    <w:p w:rsidR="00833BDF" w:rsidRDefault="00833BDF">
      <w:pPr>
        <w:ind w:firstLine="624"/>
        <w:jc w:val="left"/>
        <w:rPr>
          <w:rFonts w:ascii="仿宋" w:eastAsia="仿宋" w:hAnsi="仿宋"/>
          <w:sz w:val="32"/>
          <w:szCs w:val="32"/>
        </w:rPr>
      </w:pPr>
    </w:p>
    <w:p w:rsidR="00833BDF" w:rsidRDefault="005576BC">
      <w:pPr>
        <w:adjustRightInd w:val="0"/>
        <w:snapToGrid w:val="0"/>
        <w:spacing w:line="360" w:lineRule="auto"/>
        <w:ind w:firstLineChars="200" w:firstLine="600"/>
        <w:jc w:val="right"/>
        <w:rPr>
          <w:rFonts w:ascii="仿宋" w:eastAsia="仿宋" w:hAnsi="仿宋" w:cs="MingLiU"/>
          <w:color w:val="000000"/>
          <w:spacing w:val="-10"/>
          <w:kern w:val="0"/>
          <w:sz w:val="32"/>
          <w:szCs w:val="32"/>
          <w:lang w:val="zh-TW" w:eastAsia="zh-TW"/>
        </w:rPr>
      </w:pPr>
      <w:r>
        <w:rPr>
          <w:rFonts w:ascii="仿宋" w:eastAsia="仿宋" w:hAnsi="仿宋" w:cs="MingLiU" w:hint="eastAsia"/>
          <w:color w:val="000000"/>
          <w:spacing w:val="-10"/>
          <w:kern w:val="0"/>
          <w:sz w:val="32"/>
          <w:szCs w:val="32"/>
          <w:lang w:val="zh-TW" w:eastAsia="zh-TW"/>
        </w:rPr>
        <w:t>二〇一九年</w:t>
      </w:r>
      <w:r w:rsidR="008F3028">
        <w:rPr>
          <w:rFonts w:ascii="仿宋" w:eastAsia="仿宋" w:hAnsi="仿宋" w:cs="MingLiU" w:hint="eastAsia"/>
          <w:color w:val="000000"/>
          <w:spacing w:val="-10"/>
          <w:kern w:val="0"/>
          <w:sz w:val="32"/>
          <w:szCs w:val="32"/>
          <w:lang w:val="zh-TW"/>
        </w:rPr>
        <w:t>八</w:t>
      </w:r>
      <w:r w:rsidR="008F3028">
        <w:rPr>
          <w:rFonts w:ascii="仿宋" w:eastAsia="仿宋" w:hAnsi="仿宋" w:cs="MingLiU" w:hint="eastAsia"/>
          <w:color w:val="000000"/>
          <w:spacing w:val="-10"/>
          <w:kern w:val="0"/>
          <w:sz w:val="32"/>
          <w:szCs w:val="32"/>
          <w:lang w:val="zh-TW" w:eastAsia="zh-TW"/>
        </w:rPr>
        <w:t>月</w:t>
      </w:r>
      <w:r w:rsidR="008F3028">
        <w:rPr>
          <w:rFonts w:ascii="仿宋" w:eastAsia="仿宋" w:hAnsi="仿宋" w:cs="MingLiU" w:hint="eastAsia"/>
          <w:color w:val="000000"/>
          <w:spacing w:val="-10"/>
          <w:kern w:val="0"/>
          <w:sz w:val="32"/>
          <w:szCs w:val="32"/>
          <w:lang w:val="zh-TW"/>
        </w:rPr>
        <w:t>八</w:t>
      </w:r>
      <w:r>
        <w:rPr>
          <w:rFonts w:ascii="仿宋" w:eastAsia="仿宋" w:hAnsi="仿宋" w:cs="MingLiU" w:hint="eastAsia"/>
          <w:color w:val="000000"/>
          <w:spacing w:val="-10"/>
          <w:kern w:val="0"/>
          <w:sz w:val="32"/>
          <w:szCs w:val="32"/>
          <w:lang w:val="zh-TW" w:eastAsia="zh-TW"/>
        </w:rPr>
        <w:t>日</w:t>
      </w:r>
    </w:p>
    <w:p w:rsidR="00833BDF" w:rsidRDefault="005576BC">
      <w:pPr>
        <w:widowControl/>
        <w:jc w:val="left"/>
        <w:rPr>
          <w:sz w:val="32"/>
          <w:szCs w:val="32"/>
        </w:rPr>
      </w:pPr>
      <w:r>
        <w:rPr>
          <w:sz w:val="32"/>
          <w:szCs w:val="32"/>
        </w:rPr>
        <w:br w:type="page"/>
      </w:r>
      <w:bookmarkStart w:id="0" w:name="_GoBack"/>
      <w:bookmarkEnd w:id="0"/>
    </w:p>
    <w:tbl>
      <w:tblPr>
        <w:tblpPr w:leftFromText="180" w:rightFromText="180" w:horzAnchor="margin" w:tblpY="816"/>
        <w:tblW w:w="8930" w:type="dxa"/>
        <w:tblLayout w:type="fixed"/>
        <w:tblLook w:val="04A0" w:firstRow="1" w:lastRow="0" w:firstColumn="1" w:lastColumn="0" w:noHBand="0" w:noVBand="1"/>
      </w:tblPr>
      <w:tblGrid>
        <w:gridCol w:w="1266"/>
        <w:gridCol w:w="1440"/>
        <w:gridCol w:w="1080"/>
        <w:gridCol w:w="750"/>
        <w:gridCol w:w="1559"/>
        <w:gridCol w:w="1418"/>
        <w:gridCol w:w="1417"/>
      </w:tblGrid>
      <w:tr w:rsidR="00833BDF">
        <w:trPr>
          <w:trHeight w:val="684"/>
        </w:trPr>
        <w:tc>
          <w:tcPr>
            <w:tcW w:w="8930" w:type="dxa"/>
            <w:gridSpan w:val="7"/>
            <w:tcBorders>
              <w:top w:val="nil"/>
              <w:left w:val="nil"/>
              <w:bottom w:val="nil"/>
              <w:right w:val="nil"/>
            </w:tcBorders>
            <w:shd w:val="clear" w:color="auto" w:fill="auto"/>
            <w:noWrap/>
            <w:vAlign w:val="center"/>
          </w:tcPr>
          <w:p w:rsidR="00833BDF" w:rsidRDefault="005576BC">
            <w:pPr>
              <w:widowControl/>
              <w:jc w:val="center"/>
              <w:rPr>
                <w:rFonts w:ascii="宋体" w:eastAsia="宋体" w:hAnsi="宋体" w:cs="宋体"/>
                <w:b/>
                <w:bCs/>
                <w:color w:val="000000"/>
                <w:kern w:val="0"/>
                <w:sz w:val="32"/>
                <w:szCs w:val="32"/>
              </w:rPr>
            </w:pPr>
            <w:r>
              <w:rPr>
                <w:rFonts w:ascii="宋体" w:eastAsia="宋体" w:hAnsi="宋体" w:cs="宋体" w:hint="eastAsia"/>
                <w:b/>
                <w:color w:val="000000"/>
                <w:kern w:val="0"/>
                <w:sz w:val="32"/>
                <w:szCs w:val="32"/>
              </w:rPr>
              <w:lastRenderedPageBreak/>
              <w:t>2019年全国青少年智能创新大赛河南赛区</w:t>
            </w:r>
            <w:r>
              <w:rPr>
                <w:rFonts w:ascii="宋体" w:eastAsia="宋体" w:hAnsi="宋体" w:cs="宋体" w:hint="eastAsia"/>
                <w:b/>
                <w:bCs/>
                <w:color w:val="000000"/>
                <w:kern w:val="0"/>
                <w:sz w:val="32"/>
                <w:szCs w:val="32"/>
              </w:rPr>
              <w:t>评审专家</w:t>
            </w:r>
            <w:r>
              <w:rPr>
                <w:rFonts w:ascii="宋体" w:eastAsia="宋体" w:hAnsi="宋体" w:cs="宋体" w:hint="eastAsia"/>
                <w:b/>
                <w:color w:val="000000"/>
                <w:kern w:val="0"/>
                <w:sz w:val="32"/>
                <w:szCs w:val="32"/>
              </w:rPr>
              <w:t>推荐表</w:t>
            </w:r>
          </w:p>
        </w:tc>
      </w:tr>
      <w:tr w:rsidR="00833BDF">
        <w:trPr>
          <w:trHeight w:val="440"/>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姓  名</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性  别</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出生年月</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照片</w:t>
            </w:r>
          </w:p>
        </w:tc>
      </w:tr>
      <w:tr w:rsidR="00833BDF">
        <w:trPr>
          <w:trHeight w:val="418"/>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籍  贯</w:t>
            </w:r>
          </w:p>
        </w:tc>
        <w:tc>
          <w:tcPr>
            <w:tcW w:w="1440"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民  族</w:t>
            </w:r>
          </w:p>
        </w:tc>
        <w:tc>
          <w:tcPr>
            <w:tcW w:w="750"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政治面貌</w:t>
            </w:r>
          </w:p>
        </w:tc>
        <w:tc>
          <w:tcPr>
            <w:tcW w:w="1418"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17" w:type="dxa"/>
            <w:vMerge/>
            <w:tcBorders>
              <w:top w:val="single" w:sz="4" w:space="0" w:color="auto"/>
              <w:left w:val="single" w:sz="4" w:space="0" w:color="auto"/>
              <w:bottom w:val="single" w:sz="4" w:space="0" w:color="000000"/>
              <w:right w:val="single" w:sz="4" w:space="0" w:color="auto"/>
            </w:tcBorders>
            <w:vAlign w:val="center"/>
          </w:tcPr>
          <w:p w:rsidR="00833BDF" w:rsidRDefault="00833BDF">
            <w:pPr>
              <w:widowControl/>
              <w:adjustRightInd w:val="0"/>
              <w:snapToGrid w:val="0"/>
              <w:jc w:val="left"/>
              <w:rPr>
                <w:rFonts w:ascii="仿宋" w:eastAsia="仿宋" w:hAnsi="仿宋" w:cs="宋体"/>
                <w:color w:val="000000"/>
                <w:kern w:val="0"/>
                <w:sz w:val="20"/>
                <w:szCs w:val="20"/>
              </w:rPr>
            </w:pPr>
          </w:p>
        </w:tc>
      </w:tr>
      <w:tr w:rsidR="00833BDF">
        <w:trPr>
          <w:trHeight w:val="409"/>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毕业院校</w:t>
            </w:r>
          </w:p>
        </w:tc>
        <w:tc>
          <w:tcPr>
            <w:tcW w:w="3270" w:type="dxa"/>
            <w:gridSpan w:val="3"/>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专业</w:t>
            </w:r>
          </w:p>
        </w:tc>
        <w:tc>
          <w:tcPr>
            <w:tcW w:w="1418"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17" w:type="dxa"/>
            <w:vMerge/>
            <w:tcBorders>
              <w:top w:val="single" w:sz="4" w:space="0" w:color="auto"/>
              <w:left w:val="single" w:sz="4" w:space="0" w:color="auto"/>
              <w:bottom w:val="single" w:sz="4" w:space="0" w:color="000000"/>
              <w:right w:val="single" w:sz="4" w:space="0" w:color="auto"/>
            </w:tcBorders>
            <w:vAlign w:val="center"/>
          </w:tcPr>
          <w:p w:rsidR="00833BDF" w:rsidRDefault="00833BDF">
            <w:pPr>
              <w:widowControl/>
              <w:adjustRightInd w:val="0"/>
              <w:snapToGrid w:val="0"/>
              <w:jc w:val="left"/>
              <w:rPr>
                <w:rFonts w:ascii="仿宋" w:eastAsia="仿宋" w:hAnsi="仿宋" w:cs="宋体"/>
                <w:color w:val="000000"/>
                <w:kern w:val="0"/>
                <w:sz w:val="20"/>
                <w:szCs w:val="20"/>
              </w:rPr>
            </w:pPr>
          </w:p>
        </w:tc>
      </w:tr>
      <w:tr w:rsidR="00833BDF">
        <w:trPr>
          <w:trHeight w:val="414"/>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现工作单位</w:t>
            </w:r>
          </w:p>
        </w:tc>
        <w:tc>
          <w:tcPr>
            <w:tcW w:w="3270" w:type="dxa"/>
            <w:gridSpan w:val="3"/>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职务</w:t>
            </w:r>
          </w:p>
        </w:tc>
        <w:tc>
          <w:tcPr>
            <w:tcW w:w="1418"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17" w:type="dxa"/>
            <w:vMerge/>
            <w:tcBorders>
              <w:top w:val="single" w:sz="4" w:space="0" w:color="auto"/>
              <w:left w:val="single" w:sz="4" w:space="0" w:color="auto"/>
              <w:bottom w:val="single" w:sz="4" w:space="0" w:color="000000"/>
              <w:right w:val="single" w:sz="4" w:space="0" w:color="auto"/>
            </w:tcBorders>
            <w:vAlign w:val="center"/>
          </w:tcPr>
          <w:p w:rsidR="00833BDF" w:rsidRDefault="00833BDF">
            <w:pPr>
              <w:widowControl/>
              <w:adjustRightInd w:val="0"/>
              <w:snapToGrid w:val="0"/>
              <w:jc w:val="left"/>
              <w:rPr>
                <w:rFonts w:ascii="仿宋" w:eastAsia="仿宋" w:hAnsi="仿宋" w:cs="宋体"/>
                <w:color w:val="000000"/>
                <w:kern w:val="0"/>
                <w:sz w:val="20"/>
                <w:szCs w:val="20"/>
              </w:rPr>
            </w:pPr>
          </w:p>
        </w:tc>
      </w:tr>
      <w:tr w:rsidR="00833BDF">
        <w:trPr>
          <w:trHeight w:val="421"/>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技术职称</w:t>
            </w:r>
          </w:p>
        </w:tc>
        <w:tc>
          <w:tcPr>
            <w:tcW w:w="3270" w:type="dxa"/>
            <w:gridSpan w:val="3"/>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取得资格时间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833BDF">
        <w:trPr>
          <w:trHeight w:val="413"/>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手机号码</w:t>
            </w:r>
          </w:p>
        </w:tc>
        <w:tc>
          <w:tcPr>
            <w:tcW w:w="3270" w:type="dxa"/>
            <w:gridSpan w:val="3"/>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工作电话</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833BDF">
        <w:trPr>
          <w:trHeight w:val="405"/>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通讯地址</w:t>
            </w:r>
          </w:p>
        </w:tc>
        <w:tc>
          <w:tcPr>
            <w:tcW w:w="3270" w:type="dxa"/>
            <w:gridSpan w:val="3"/>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电子邮箱</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833BDF">
        <w:trPr>
          <w:trHeight w:val="424"/>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推荐类别</w:t>
            </w:r>
          </w:p>
        </w:tc>
        <w:tc>
          <w:tcPr>
            <w:tcW w:w="7664" w:type="dxa"/>
            <w:gridSpan w:val="6"/>
            <w:tcBorders>
              <w:top w:val="single" w:sz="4" w:space="0" w:color="auto"/>
              <w:left w:val="nil"/>
              <w:bottom w:val="single" w:sz="4" w:space="0" w:color="auto"/>
              <w:right w:val="single" w:sz="4" w:space="0" w:color="000000"/>
            </w:tcBorders>
            <w:shd w:val="clear" w:color="auto" w:fill="auto"/>
            <w:noWrap/>
            <w:vAlign w:val="center"/>
          </w:tcPr>
          <w:p w:rsidR="00833BDF" w:rsidRDefault="005576BC">
            <w:pPr>
              <w:widowControl/>
              <w:adjustRightInd w:val="0"/>
              <w:snapToGrid w:val="0"/>
              <w:jc w:val="left"/>
              <w:rPr>
                <w:rFonts w:ascii="仿宋" w:eastAsia="仿宋" w:hAnsi="仿宋" w:cs="宋体"/>
                <w:color w:val="000000"/>
                <w:kern w:val="0"/>
                <w:sz w:val="20"/>
                <w:szCs w:val="20"/>
              </w:rPr>
            </w:pPr>
            <w:r>
              <w:rPr>
                <w:rFonts w:ascii="仿宋" w:eastAsia="仿宋" w:hAnsi="仿宋" w:cs="宋体" w:hint="eastAsia"/>
                <w:color w:val="000000"/>
                <w:w w:val="90"/>
                <w:kern w:val="0"/>
                <w:szCs w:val="21"/>
              </w:rPr>
              <w:t xml:space="preserve">〇专家委员会委员     〇评审委员会专家    </w:t>
            </w:r>
            <w:r>
              <w:rPr>
                <w:rFonts w:ascii="仿宋" w:eastAsia="仿宋" w:hAnsi="仿宋" w:cs="宋体" w:hint="eastAsia"/>
                <w:color w:val="000000"/>
                <w:kern w:val="0"/>
                <w:sz w:val="20"/>
                <w:szCs w:val="20"/>
              </w:rPr>
              <w:t xml:space="preserve">   （二者选其一）</w:t>
            </w:r>
          </w:p>
        </w:tc>
      </w:tr>
      <w:tr w:rsidR="00833BDF">
        <w:trPr>
          <w:trHeight w:val="1267"/>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拟参与</w:t>
            </w:r>
          </w:p>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评审项目</w:t>
            </w:r>
          </w:p>
        </w:tc>
        <w:tc>
          <w:tcPr>
            <w:tcW w:w="7664" w:type="dxa"/>
            <w:gridSpan w:val="6"/>
            <w:tcBorders>
              <w:top w:val="single" w:sz="4" w:space="0" w:color="auto"/>
              <w:left w:val="nil"/>
              <w:bottom w:val="single" w:sz="4" w:space="0" w:color="auto"/>
              <w:right w:val="single" w:sz="4" w:space="0" w:color="000000"/>
            </w:tcBorders>
            <w:shd w:val="clear" w:color="auto" w:fill="auto"/>
            <w:vAlign w:val="center"/>
          </w:tcPr>
          <w:p w:rsidR="00833BDF" w:rsidRDefault="005576BC">
            <w:pPr>
              <w:widowControl/>
              <w:adjustRightInd w:val="0"/>
              <w:snapToGrid w:val="0"/>
              <w:spacing w:line="300" w:lineRule="exact"/>
              <w:jc w:val="left"/>
              <w:rPr>
                <w:rFonts w:ascii="仿宋" w:eastAsia="仿宋" w:hAnsi="仿宋" w:cs="宋体"/>
                <w:color w:val="000000"/>
                <w:w w:val="90"/>
                <w:kern w:val="0"/>
                <w:szCs w:val="21"/>
              </w:rPr>
            </w:pPr>
            <w:r>
              <w:rPr>
                <w:rFonts w:ascii="仿宋" w:eastAsia="仿宋" w:hAnsi="仿宋" w:cs="宋体" w:hint="eastAsia"/>
                <w:color w:val="000000"/>
                <w:w w:val="90"/>
                <w:kern w:val="0"/>
                <w:szCs w:val="21"/>
              </w:rPr>
              <w:t>□电子控制工程赛        □电子艺术挑战赛           □智能运输器开源主题赛</w:t>
            </w:r>
          </w:p>
          <w:p w:rsidR="00833BDF" w:rsidRDefault="005576BC">
            <w:pPr>
              <w:widowControl/>
              <w:adjustRightInd w:val="0"/>
              <w:snapToGrid w:val="0"/>
              <w:spacing w:line="300" w:lineRule="exact"/>
              <w:jc w:val="left"/>
              <w:rPr>
                <w:rFonts w:ascii="仿宋" w:eastAsia="仿宋" w:hAnsi="仿宋" w:cs="宋体"/>
                <w:color w:val="000000"/>
                <w:w w:val="90"/>
                <w:kern w:val="0"/>
                <w:szCs w:val="21"/>
              </w:rPr>
            </w:pPr>
            <w:r>
              <w:rPr>
                <w:rFonts w:ascii="仿宋" w:eastAsia="仿宋" w:hAnsi="仿宋" w:cs="宋体" w:hint="eastAsia"/>
                <w:color w:val="000000"/>
                <w:w w:val="90"/>
                <w:kern w:val="0"/>
                <w:szCs w:val="21"/>
              </w:rPr>
              <w:t>□智能太空站开源主题赛  □互联网+无人驾驶主题赛    □无人机主题赛</w:t>
            </w:r>
          </w:p>
          <w:p w:rsidR="00833BDF" w:rsidRDefault="005576BC">
            <w:pPr>
              <w:widowControl/>
              <w:adjustRightInd w:val="0"/>
              <w:snapToGrid w:val="0"/>
              <w:spacing w:line="300" w:lineRule="exact"/>
              <w:jc w:val="left"/>
              <w:rPr>
                <w:rFonts w:ascii="仿宋" w:eastAsia="仿宋" w:hAnsi="仿宋" w:cs="宋体"/>
                <w:color w:val="000000"/>
                <w:w w:val="90"/>
                <w:kern w:val="0"/>
                <w:szCs w:val="21"/>
              </w:rPr>
            </w:pPr>
            <w:r>
              <w:rPr>
                <w:rFonts w:ascii="仿宋" w:eastAsia="仿宋" w:hAnsi="仿宋" w:cs="宋体" w:hint="eastAsia"/>
                <w:color w:val="000000"/>
                <w:w w:val="90"/>
                <w:kern w:val="0"/>
                <w:szCs w:val="21"/>
              </w:rPr>
              <w:t>□无人驾驶对抗主题赛    □人工智能创作主题赛       □Kodu创意编程主题赛</w:t>
            </w:r>
          </w:p>
          <w:p w:rsidR="00833BDF" w:rsidRDefault="005576BC">
            <w:pPr>
              <w:widowControl/>
              <w:adjustRightInd w:val="0"/>
              <w:snapToGrid w:val="0"/>
              <w:spacing w:line="300" w:lineRule="exact"/>
              <w:jc w:val="left"/>
              <w:rPr>
                <w:rFonts w:ascii="仿宋" w:eastAsia="仿宋" w:hAnsi="仿宋" w:cs="宋体"/>
                <w:color w:val="000000"/>
                <w:kern w:val="0"/>
                <w:sz w:val="20"/>
                <w:szCs w:val="20"/>
              </w:rPr>
            </w:pPr>
            <w:r>
              <w:rPr>
                <w:rFonts w:ascii="仿宋" w:eastAsia="仿宋" w:hAnsi="仿宋" w:cs="宋体" w:hint="eastAsia"/>
                <w:color w:val="000000"/>
                <w:w w:val="90"/>
                <w:kern w:val="0"/>
                <w:szCs w:val="21"/>
              </w:rPr>
              <w:t>□ Scratch编程挑战赛   □3D创意造物赛</w:t>
            </w:r>
          </w:p>
        </w:tc>
      </w:tr>
      <w:tr w:rsidR="00833BDF">
        <w:trPr>
          <w:trHeight w:val="1838"/>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主要</w:t>
            </w:r>
          </w:p>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工作经历</w:t>
            </w:r>
          </w:p>
        </w:tc>
        <w:tc>
          <w:tcPr>
            <w:tcW w:w="7664" w:type="dxa"/>
            <w:gridSpan w:val="6"/>
            <w:tcBorders>
              <w:top w:val="single" w:sz="4" w:space="0" w:color="auto"/>
              <w:left w:val="nil"/>
              <w:bottom w:val="single" w:sz="4" w:space="0" w:color="auto"/>
              <w:right w:val="single" w:sz="4" w:space="0" w:color="000000"/>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833BDF">
        <w:trPr>
          <w:trHeight w:val="1964"/>
        </w:trPr>
        <w:tc>
          <w:tcPr>
            <w:tcW w:w="1266" w:type="dxa"/>
            <w:tcBorders>
              <w:top w:val="nil"/>
              <w:left w:val="single" w:sz="4" w:space="0" w:color="auto"/>
              <w:bottom w:val="single" w:sz="4" w:space="0" w:color="auto"/>
              <w:right w:val="single" w:sz="4" w:space="0" w:color="auto"/>
            </w:tcBorders>
            <w:shd w:val="clear" w:color="auto" w:fill="auto"/>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相关</w:t>
            </w:r>
          </w:p>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评审经验</w:t>
            </w:r>
          </w:p>
        </w:tc>
        <w:tc>
          <w:tcPr>
            <w:tcW w:w="7664" w:type="dxa"/>
            <w:gridSpan w:val="6"/>
            <w:tcBorders>
              <w:top w:val="single" w:sz="4" w:space="0" w:color="auto"/>
              <w:left w:val="nil"/>
              <w:bottom w:val="single" w:sz="4" w:space="0" w:color="auto"/>
              <w:right w:val="single" w:sz="4" w:space="0" w:color="000000"/>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833BDF">
        <w:trPr>
          <w:trHeight w:val="1978"/>
        </w:trPr>
        <w:tc>
          <w:tcPr>
            <w:tcW w:w="126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个人</w:t>
            </w:r>
          </w:p>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获奖情况</w:t>
            </w:r>
          </w:p>
        </w:tc>
        <w:tc>
          <w:tcPr>
            <w:tcW w:w="7664" w:type="dxa"/>
            <w:gridSpan w:val="6"/>
            <w:tcBorders>
              <w:top w:val="single" w:sz="4" w:space="0" w:color="auto"/>
              <w:left w:val="nil"/>
              <w:bottom w:val="single" w:sz="4" w:space="0" w:color="auto"/>
              <w:right w:val="single" w:sz="4" w:space="0" w:color="000000"/>
            </w:tcBorders>
            <w:shd w:val="clear" w:color="auto" w:fill="auto"/>
            <w:noWrap/>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833BDF">
        <w:trPr>
          <w:trHeight w:val="1545"/>
        </w:trPr>
        <w:tc>
          <w:tcPr>
            <w:tcW w:w="1266" w:type="dxa"/>
            <w:tcBorders>
              <w:top w:val="nil"/>
              <w:left w:val="single" w:sz="4" w:space="0" w:color="auto"/>
              <w:bottom w:val="single" w:sz="4" w:space="0" w:color="auto"/>
              <w:right w:val="single" w:sz="4" w:space="0" w:color="auto"/>
            </w:tcBorders>
            <w:shd w:val="clear" w:color="auto" w:fill="auto"/>
            <w:vAlign w:val="center"/>
          </w:tcPr>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推荐</w:t>
            </w:r>
          </w:p>
          <w:p w:rsidR="00833BDF" w:rsidRDefault="005576BC">
            <w:pPr>
              <w:widowControl/>
              <w:adjustRightInd w:val="0"/>
              <w:snapToGrid w:val="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单位意见</w:t>
            </w:r>
          </w:p>
        </w:tc>
        <w:tc>
          <w:tcPr>
            <w:tcW w:w="7664" w:type="dxa"/>
            <w:gridSpan w:val="6"/>
            <w:tcBorders>
              <w:top w:val="single" w:sz="4" w:space="0" w:color="auto"/>
              <w:left w:val="nil"/>
              <w:bottom w:val="single" w:sz="4" w:space="0" w:color="auto"/>
              <w:right w:val="single" w:sz="4" w:space="0" w:color="000000"/>
            </w:tcBorders>
            <w:shd w:val="clear" w:color="auto" w:fill="auto"/>
            <w:vAlign w:val="center"/>
          </w:tcPr>
          <w:p w:rsidR="00833BDF" w:rsidRDefault="005576BC">
            <w:pPr>
              <w:widowControl/>
              <w:adjustRightInd w:val="0"/>
              <w:snapToGrid w:val="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br w:type="page"/>
            </w:r>
            <w:r>
              <w:rPr>
                <w:rFonts w:ascii="仿宋" w:eastAsia="仿宋" w:hAnsi="仿宋" w:cs="宋体" w:hint="eastAsia"/>
                <w:color w:val="000000"/>
                <w:kern w:val="0"/>
                <w:sz w:val="20"/>
                <w:szCs w:val="20"/>
              </w:rPr>
              <w:br w:type="page"/>
            </w:r>
            <w:r>
              <w:rPr>
                <w:rFonts w:ascii="仿宋" w:eastAsia="仿宋" w:hAnsi="仿宋" w:cs="宋体" w:hint="eastAsia"/>
                <w:color w:val="000000"/>
                <w:kern w:val="0"/>
                <w:sz w:val="20"/>
                <w:szCs w:val="20"/>
              </w:rPr>
              <w:br w:type="page"/>
            </w:r>
            <w:r>
              <w:rPr>
                <w:rFonts w:ascii="仿宋" w:eastAsia="仿宋" w:hAnsi="仿宋" w:cs="宋体" w:hint="eastAsia"/>
                <w:color w:val="000000"/>
                <w:kern w:val="0"/>
                <w:sz w:val="20"/>
                <w:szCs w:val="20"/>
              </w:rPr>
              <w:br w:type="page"/>
            </w:r>
          </w:p>
          <w:p w:rsidR="00833BDF" w:rsidRDefault="00833BDF">
            <w:pPr>
              <w:widowControl/>
              <w:adjustRightInd w:val="0"/>
              <w:snapToGrid w:val="0"/>
              <w:jc w:val="right"/>
              <w:rPr>
                <w:rFonts w:ascii="仿宋" w:eastAsia="仿宋" w:hAnsi="仿宋" w:cs="宋体"/>
                <w:color w:val="000000"/>
                <w:kern w:val="0"/>
                <w:sz w:val="20"/>
                <w:szCs w:val="20"/>
              </w:rPr>
            </w:pPr>
          </w:p>
          <w:p w:rsidR="00833BDF" w:rsidRDefault="005576BC">
            <w:pPr>
              <w:widowControl/>
              <w:adjustRightInd w:val="0"/>
              <w:snapToGrid w:val="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推荐单位公章）</w:t>
            </w:r>
          </w:p>
        </w:tc>
      </w:tr>
      <w:tr w:rsidR="00833BDF">
        <w:trPr>
          <w:trHeight w:val="396"/>
        </w:trPr>
        <w:tc>
          <w:tcPr>
            <w:tcW w:w="8930" w:type="dxa"/>
            <w:gridSpan w:val="7"/>
            <w:tcBorders>
              <w:top w:val="single" w:sz="4" w:space="0" w:color="auto"/>
              <w:left w:val="nil"/>
              <w:bottom w:val="nil"/>
              <w:right w:val="nil"/>
            </w:tcBorders>
            <w:shd w:val="clear" w:color="auto" w:fill="auto"/>
            <w:noWrap/>
            <w:vAlign w:val="center"/>
          </w:tcPr>
          <w:p w:rsidR="00833BDF" w:rsidRDefault="005576B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备注：以上内容可另附扩展页，或扩展表格空间</w:t>
            </w:r>
          </w:p>
        </w:tc>
      </w:tr>
    </w:tbl>
    <w:p w:rsidR="00833BDF" w:rsidRDefault="005576BC">
      <w:pPr>
        <w:jc w:val="left"/>
        <w:rPr>
          <w:sz w:val="32"/>
          <w:szCs w:val="32"/>
        </w:rPr>
      </w:pPr>
      <w:r>
        <w:rPr>
          <w:rFonts w:hint="eastAsia"/>
          <w:sz w:val="32"/>
          <w:szCs w:val="32"/>
        </w:rPr>
        <w:t>附件</w:t>
      </w:r>
      <w:r>
        <w:rPr>
          <w:rFonts w:hint="eastAsia"/>
          <w:sz w:val="32"/>
          <w:szCs w:val="32"/>
        </w:rPr>
        <w:t>1</w:t>
      </w:r>
      <w:r>
        <w:rPr>
          <w:rFonts w:hint="eastAsia"/>
          <w:sz w:val="32"/>
          <w:szCs w:val="32"/>
        </w:rPr>
        <w:t>：</w:t>
      </w:r>
    </w:p>
    <w:p w:rsidR="00833BDF" w:rsidRDefault="00833BDF">
      <w:pPr>
        <w:widowControl/>
        <w:jc w:val="left"/>
        <w:rPr>
          <w:sz w:val="32"/>
          <w:szCs w:val="32"/>
        </w:rPr>
        <w:sectPr w:rsidR="00833BDF" w:rsidSect="00E65C1B">
          <w:footerReference w:type="even" r:id="rId10"/>
          <w:footerReference w:type="default" r:id="rId11"/>
          <w:pgSz w:w="11906" w:h="16838"/>
          <w:pgMar w:top="1440" w:right="1800" w:bottom="1440" w:left="1800" w:header="851" w:footer="992" w:gutter="0"/>
          <w:cols w:space="425"/>
          <w:docGrid w:type="lines" w:linePitch="312"/>
        </w:sectPr>
      </w:pPr>
    </w:p>
    <w:p w:rsidR="00833BDF" w:rsidRDefault="005576BC">
      <w:pPr>
        <w:widowControl/>
        <w:jc w:val="left"/>
        <w:rPr>
          <w:sz w:val="32"/>
          <w:szCs w:val="32"/>
        </w:rPr>
      </w:pPr>
      <w:r>
        <w:rPr>
          <w:rFonts w:hint="eastAsia"/>
          <w:sz w:val="32"/>
          <w:szCs w:val="32"/>
        </w:rPr>
        <w:lastRenderedPageBreak/>
        <w:t>附件</w:t>
      </w:r>
      <w:r>
        <w:rPr>
          <w:rFonts w:hint="eastAsia"/>
          <w:sz w:val="32"/>
          <w:szCs w:val="32"/>
        </w:rPr>
        <w:t>2</w:t>
      </w:r>
      <w:r>
        <w:rPr>
          <w:rFonts w:hint="eastAsia"/>
          <w:sz w:val="32"/>
          <w:szCs w:val="32"/>
        </w:rPr>
        <w:t>：</w:t>
      </w:r>
    </w:p>
    <w:p w:rsidR="00833BDF" w:rsidRDefault="005576BC">
      <w:pPr>
        <w:widowControl/>
        <w:jc w:val="center"/>
        <w:rPr>
          <w:b/>
          <w:sz w:val="32"/>
          <w:szCs w:val="32"/>
        </w:rPr>
      </w:pPr>
      <w:r>
        <w:rPr>
          <w:rFonts w:hint="eastAsia"/>
          <w:b/>
          <w:sz w:val="32"/>
          <w:szCs w:val="32"/>
        </w:rPr>
        <w:t>2019</w:t>
      </w:r>
      <w:r>
        <w:rPr>
          <w:rFonts w:hint="eastAsia"/>
          <w:b/>
          <w:sz w:val="32"/>
          <w:szCs w:val="32"/>
        </w:rPr>
        <w:t>全国青少年电子信息智能创新大赛河南赛区评审专家推荐汇总表</w:t>
      </w:r>
    </w:p>
    <w:p w:rsidR="00833BDF" w:rsidRDefault="00833BDF">
      <w:pPr>
        <w:widowControl/>
        <w:jc w:val="left"/>
        <w:rPr>
          <w:sz w:val="24"/>
          <w:szCs w:val="24"/>
        </w:rPr>
      </w:pPr>
    </w:p>
    <w:p w:rsidR="00833BDF" w:rsidRDefault="005576BC">
      <w:pPr>
        <w:widowControl/>
        <w:jc w:val="left"/>
        <w:rPr>
          <w:b/>
          <w:sz w:val="24"/>
          <w:szCs w:val="24"/>
        </w:rPr>
      </w:pPr>
      <w:r>
        <w:rPr>
          <w:rFonts w:hint="eastAsia"/>
          <w:b/>
          <w:sz w:val="24"/>
          <w:szCs w:val="24"/>
        </w:rPr>
        <w:t>汇总单位：</w:t>
      </w:r>
      <w:r>
        <w:rPr>
          <w:rFonts w:hint="eastAsia"/>
          <w:b/>
          <w:sz w:val="24"/>
          <w:szCs w:val="24"/>
        </w:rPr>
        <w:t xml:space="preserve">                             </w:t>
      </w:r>
      <w:r>
        <w:rPr>
          <w:rFonts w:hint="eastAsia"/>
          <w:b/>
          <w:sz w:val="24"/>
          <w:szCs w:val="24"/>
        </w:rPr>
        <w:t>联系人：</w:t>
      </w:r>
      <w:r>
        <w:rPr>
          <w:rFonts w:hint="eastAsia"/>
          <w:b/>
          <w:sz w:val="24"/>
          <w:szCs w:val="24"/>
        </w:rPr>
        <w:t xml:space="preserve">            </w:t>
      </w:r>
      <w:r>
        <w:rPr>
          <w:rFonts w:hint="eastAsia"/>
          <w:b/>
          <w:sz w:val="24"/>
          <w:szCs w:val="24"/>
        </w:rPr>
        <w:t>手机：</w:t>
      </w:r>
      <w:r>
        <w:rPr>
          <w:rFonts w:hint="eastAsia"/>
          <w:b/>
          <w:sz w:val="24"/>
          <w:szCs w:val="24"/>
        </w:rPr>
        <w:t xml:space="preserve">                          </w:t>
      </w:r>
      <w:r>
        <w:rPr>
          <w:rFonts w:hint="eastAsia"/>
          <w:b/>
          <w:sz w:val="24"/>
          <w:szCs w:val="24"/>
        </w:rPr>
        <w:t>填表时间：</w:t>
      </w: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tbl>
      <w:tblPr>
        <w:tblW w:w="14699" w:type="dxa"/>
        <w:jc w:val="center"/>
        <w:tblLayout w:type="fixed"/>
        <w:tblLook w:val="04A0" w:firstRow="1" w:lastRow="0" w:firstColumn="1" w:lastColumn="0" w:noHBand="0" w:noVBand="1"/>
      </w:tblPr>
      <w:tblGrid>
        <w:gridCol w:w="426"/>
        <w:gridCol w:w="941"/>
        <w:gridCol w:w="513"/>
        <w:gridCol w:w="759"/>
        <w:gridCol w:w="709"/>
        <w:gridCol w:w="2552"/>
        <w:gridCol w:w="1984"/>
        <w:gridCol w:w="1843"/>
        <w:gridCol w:w="1701"/>
        <w:gridCol w:w="3271"/>
      </w:tblGrid>
      <w:tr w:rsidR="00833BDF">
        <w:trPr>
          <w:trHeight w:val="44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姓名</w:t>
            </w:r>
          </w:p>
        </w:tc>
        <w:tc>
          <w:tcPr>
            <w:tcW w:w="513"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性别</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职称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职务</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擅长领域（三个关键词）</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赛事技术方向</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手机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邮箱</w:t>
            </w:r>
          </w:p>
        </w:tc>
        <w:tc>
          <w:tcPr>
            <w:tcW w:w="3271" w:type="dxa"/>
            <w:tcBorders>
              <w:top w:val="single" w:sz="4" w:space="0" w:color="auto"/>
              <w:left w:val="nil"/>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通信地址</w:t>
            </w:r>
          </w:p>
        </w:tc>
      </w:tr>
      <w:tr w:rsidR="00833BDF">
        <w:trPr>
          <w:trHeight w:val="492"/>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4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5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327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r>
      <w:tr w:rsidR="00833BDF">
        <w:trPr>
          <w:trHeight w:val="492"/>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4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5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327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r>
      <w:tr w:rsidR="00833BDF">
        <w:trPr>
          <w:trHeight w:val="492"/>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94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5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327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r>
      <w:tr w:rsidR="00833BDF">
        <w:trPr>
          <w:trHeight w:val="492"/>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94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5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327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r>
      <w:tr w:rsidR="00833BDF">
        <w:trPr>
          <w:trHeight w:val="492"/>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833BDF" w:rsidRDefault="005576B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94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51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5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c>
          <w:tcPr>
            <w:tcW w:w="3271" w:type="dxa"/>
            <w:tcBorders>
              <w:top w:val="nil"/>
              <w:left w:val="nil"/>
              <w:bottom w:val="single" w:sz="4" w:space="0" w:color="auto"/>
              <w:right w:val="single" w:sz="4" w:space="0" w:color="auto"/>
            </w:tcBorders>
            <w:shd w:val="clear" w:color="auto" w:fill="auto"/>
            <w:noWrap/>
            <w:vAlign w:val="center"/>
          </w:tcPr>
          <w:p w:rsidR="00833BDF" w:rsidRDefault="00833BDF">
            <w:pPr>
              <w:widowControl/>
              <w:jc w:val="center"/>
              <w:rPr>
                <w:rFonts w:ascii="仿宋" w:eastAsia="仿宋" w:hAnsi="仿宋" w:cs="宋体"/>
                <w:color w:val="000000"/>
                <w:kern w:val="0"/>
                <w:szCs w:val="21"/>
              </w:rPr>
            </w:pPr>
          </w:p>
        </w:tc>
      </w:tr>
    </w:tbl>
    <w:p w:rsidR="00833BDF" w:rsidRDefault="00833BDF">
      <w:pPr>
        <w:widowControl/>
        <w:jc w:val="left"/>
        <w:rPr>
          <w:sz w:val="32"/>
          <w:szCs w:val="32"/>
        </w:rPr>
      </w:pPr>
    </w:p>
    <w:p w:rsidR="00833BDF" w:rsidRDefault="00833BDF">
      <w:pPr>
        <w:widowControl/>
        <w:jc w:val="left"/>
        <w:rPr>
          <w:sz w:val="32"/>
          <w:szCs w:val="32"/>
        </w:rPr>
      </w:pPr>
    </w:p>
    <w:sectPr w:rsidR="00833BD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A5" w:rsidRDefault="00483BA5" w:rsidP="00E65C1B">
      <w:r>
        <w:separator/>
      </w:r>
    </w:p>
  </w:endnote>
  <w:endnote w:type="continuationSeparator" w:id="0">
    <w:p w:rsidR="00483BA5" w:rsidRDefault="00483BA5" w:rsidP="00E6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1B" w:rsidRDefault="00E65C1B" w:rsidP="00E65C1B">
    <w:pPr>
      <w:pStyle w:val="a3"/>
      <w:ind w:right="1120"/>
    </w:pPr>
    <w:r>
      <w:rPr>
        <w:rFonts w:ascii="宋体" w:hAnsi="宋体" w:hint="eastAsia"/>
        <w:sz w:val="28"/>
        <w:szCs w:val="28"/>
      </w:rPr>
      <w:t>―</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8F3028">
      <w:rPr>
        <w:rFonts w:ascii="宋体" w:hAnsi="宋体"/>
        <w:noProof/>
        <w:sz w:val="28"/>
        <w:szCs w:val="28"/>
      </w:rPr>
      <w:t>6</w:t>
    </w:r>
    <w:r>
      <w:rPr>
        <w:rFonts w:ascii="宋体" w:hAnsi="宋体" w:hint="eastAsia"/>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585632"/>
      <w:docPartObj>
        <w:docPartGallery w:val="Page Numbers (Bottom of Page)"/>
        <w:docPartUnique/>
      </w:docPartObj>
    </w:sdtPr>
    <w:sdtEndPr/>
    <w:sdtContent>
      <w:p w:rsidR="00E65C1B" w:rsidRDefault="00E65C1B" w:rsidP="00E65C1B">
        <w:pPr>
          <w:pStyle w:val="a3"/>
          <w:jc w:val="right"/>
        </w:pPr>
        <w:r>
          <w:rPr>
            <w:rFonts w:ascii="宋体" w:hAnsi="宋体" w:hint="eastAsia"/>
            <w:sz w:val="28"/>
            <w:szCs w:val="28"/>
          </w:rPr>
          <w:t>―</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8F3028">
          <w:rPr>
            <w:rFonts w:ascii="宋体" w:hAnsi="宋体"/>
            <w:noProof/>
            <w:sz w:val="28"/>
            <w:szCs w:val="28"/>
          </w:rPr>
          <w:t>5</w:t>
        </w:r>
        <w:r>
          <w:rPr>
            <w:rFonts w:ascii="宋体" w:hAnsi="宋体" w:hint="eastAsia"/>
            <w:sz w:val="28"/>
            <w:szCs w:val="28"/>
          </w:rPr>
          <w:fldChar w:fldCharType="end"/>
        </w:r>
        <w:r>
          <w:rPr>
            <w:rFonts w:ascii="宋体" w:hAnsi="宋体" w:hint="eastAsia"/>
            <w:sz w:val="28"/>
            <w:szCs w:val="28"/>
          </w:rPr>
          <w:t>―</w:t>
        </w:r>
      </w:p>
    </w:sdtContent>
  </w:sdt>
  <w:p w:rsidR="00E65C1B" w:rsidRDefault="00E65C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A5" w:rsidRDefault="00483BA5" w:rsidP="00E65C1B">
      <w:r>
        <w:separator/>
      </w:r>
    </w:p>
  </w:footnote>
  <w:footnote w:type="continuationSeparator" w:id="0">
    <w:p w:rsidR="00483BA5" w:rsidRDefault="00483BA5" w:rsidP="00E65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FE1"/>
    <w:rsid w:val="000011E5"/>
    <w:rsid w:val="000303B5"/>
    <w:rsid w:val="000664B5"/>
    <w:rsid w:val="00086BF0"/>
    <w:rsid w:val="000D2110"/>
    <w:rsid w:val="00110F63"/>
    <w:rsid w:val="001660E5"/>
    <w:rsid w:val="00167565"/>
    <w:rsid w:val="00177B8D"/>
    <w:rsid w:val="001D19F4"/>
    <w:rsid w:val="001F0CEC"/>
    <w:rsid w:val="001F6DE7"/>
    <w:rsid w:val="0021005F"/>
    <w:rsid w:val="0025600E"/>
    <w:rsid w:val="002B052F"/>
    <w:rsid w:val="002B530E"/>
    <w:rsid w:val="00367CD9"/>
    <w:rsid w:val="00373FE1"/>
    <w:rsid w:val="003C0F82"/>
    <w:rsid w:val="00413B27"/>
    <w:rsid w:val="0047370B"/>
    <w:rsid w:val="00483BA5"/>
    <w:rsid w:val="004A3998"/>
    <w:rsid w:val="004D4CF7"/>
    <w:rsid w:val="005026D1"/>
    <w:rsid w:val="00537013"/>
    <w:rsid w:val="00556C19"/>
    <w:rsid w:val="005576BC"/>
    <w:rsid w:val="00592E2B"/>
    <w:rsid w:val="005B1156"/>
    <w:rsid w:val="005B55EC"/>
    <w:rsid w:val="005E1509"/>
    <w:rsid w:val="005E24D5"/>
    <w:rsid w:val="00613B45"/>
    <w:rsid w:val="006D7C8B"/>
    <w:rsid w:val="00713774"/>
    <w:rsid w:val="0071456D"/>
    <w:rsid w:val="0076124E"/>
    <w:rsid w:val="00775424"/>
    <w:rsid w:val="007E089B"/>
    <w:rsid w:val="007E23BD"/>
    <w:rsid w:val="00833BDF"/>
    <w:rsid w:val="008561C5"/>
    <w:rsid w:val="00894E91"/>
    <w:rsid w:val="008E44E1"/>
    <w:rsid w:val="008F3028"/>
    <w:rsid w:val="00957959"/>
    <w:rsid w:val="00A56FFC"/>
    <w:rsid w:val="00A778FA"/>
    <w:rsid w:val="00AF0B19"/>
    <w:rsid w:val="00B0234B"/>
    <w:rsid w:val="00B14D2A"/>
    <w:rsid w:val="00B22EA1"/>
    <w:rsid w:val="00B51E4B"/>
    <w:rsid w:val="00C3211B"/>
    <w:rsid w:val="00C5503A"/>
    <w:rsid w:val="00CF1396"/>
    <w:rsid w:val="00D35D00"/>
    <w:rsid w:val="00DA6576"/>
    <w:rsid w:val="00DC00B9"/>
    <w:rsid w:val="00E01EBB"/>
    <w:rsid w:val="00E204D1"/>
    <w:rsid w:val="00E5620D"/>
    <w:rsid w:val="00E65C1B"/>
    <w:rsid w:val="00E80378"/>
    <w:rsid w:val="00E9241A"/>
    <w:rsid w:val="00E9419B"/>
    <w:rsid w:val="00EB4C77"/>
    <w:rsid w:val="00EE2AC6"/>
    <w:rsid w:val="00F0554C"/>
    <w:rsid w:val="00F2212D"/>
    <w:rsid w:val="00F35608"/>
    <w:rsid w:val="00F726A9"/>
    <w:rsid w:val="00F775F5"/>
    <w:rsid w:val="00F82ED8"/>
    <w:rsid w:val="00FC50C4"/>
    <w:rsid w:val="00FD5A6E"/>
    <w:rsid w:val="4843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3A125CD-BEE1-4443-8FCA-E1BE8A6B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65A67-12A8-499D-AEB8-84C967F9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2019-08-07T08:31:00Z</cp:lastPrinted>
  <dcterms:created xsi:type="dcterms:W3CDTF">2019-07-18T03:19:00Z</dcterms:created>
  <dcterms:modified xsi:type="dcterms:W3CDTF">2019-08-09T01:47:00Z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